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E" w:rsidRDefault="003E366E" w:rsidP="003E366E">
      <w:pPr>
        <w:rPr>
          <w:rFonts w:ascii="Arial" w:hAnsi="Arial"/>
          <w:b/>
          <w:sz w:val="44"/>
          <w:szCs w:val="32"/>
        </w:rPr>
      </w:pPr>
      <w:bookmarkStart w:id="0" w:name="_GoBack"/>
      <w:bookmarkEnd w:id="0"/>
      <w:r w:rsidRPr="00F46AE0">
        <w:rPr>
          <w:rFonts w:ascii="Arial" w:hAnsi="Arial"/>
          <w:noProof/>
          <w:sz w:val="36"/>
        </w:rPr>
        <w:drawing>
          <wp:anchor distT="0" distB="0" distL="114300" distR="114300" simplePos="0" relativeHeight="251659264" behindDoc="1" locked="0" layoutInCell="1" allowOverlap="1" wp14:anchorId="2F2B8C1B" wp14:editId="34AAA507">
            <wp:simplePos x="0" y="0"/>
            <wp:positionH relativeFrom="column">
              <wp:posOffset>47625</wp:posOffset>
            </wp:positionH>
            <wp:positionV relativeFrom="paragraph">
              <wp:posOffset>-57150</wp:posOffset>
            </wp:positionV>
            <wp:extent cx="83820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109" y="21073"/>
                <wp:lineTo x="21109" y="0"/>
                <wp:lineTo x="0" y="0"/>
              </wp:wrapPolygon>
            </wp:wrapThrough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AE0">
        <w:rPr>
          <w:rFonts w:ascii="Arial" w:hAnsi="Arial"/>
          <w:b/>
          <w:sz w:val="28"/>
          <w:szCs w:val="20"/>
        </w:rPr>
        <w:t>Career in Teaching Tool</w:t>
      </w:r>
      <w:r>
        <w:rPr>
          <w:rFonts w:ascii="Arial" w:hAnsi="Arial"/>
          <w:b/>
          <w:sz w:val="28"/>
          <w:szCs w:val="20"/>
        </w:rPr>
        <w:t xml:space="preserve"> </w:t>
      </w:r>
    </w:p>
    <w:p w:rsidR="003E366E" w:rsidRDefault="003E366E" w:rsidP="003E366E">
      <w:pPr>
        <w:rPr>
          <w:rFonts w:ascii="Arial" w:hAnsi="Arial"/>
          <w:b/>
          <w:color w:val="00B050"/>
          <w:sz w:val="32"/>
          <w:szCs w:val="32"/>
        </w:rPr>
      </w:pPr>
      <w:r w:rsidRPr="00251536">
        <w:rPr>
          <w:rFonts w:ascii="Arial" w:hAnsi="Arial"/>
          <w:b/>
          <w:color w:val="00B050"/>
          <w:sz w:val="32"/>
          <w:szCs w:val="32"/>
        </w:rPr>
        <w:t xml:space="preserve">Guided </w:t>
      </w:r>
      <w:r w:rsidRPr="00251536">
        <w:rPr>
          <w:rFonts w:ascii="Arial" w:hAnsi="Arial"/>
          <w:b/>
          <w:color w:val="0070C0"/>
          <w:sz w:val="32"/>
          <w:szCs w:val="32"/>
        </w:rPr>
        <w:t>Observation</w:t>
      </w:r>
      <w:r w:rsidRPr="00251536">
        <w:rPr>
          <w:rFonts w:ascii="Arial" w:hAnsi="Arial"/>
          <w:b/>
          <w:color w:val="00B050"/>
          <w:sz w:val="32"/>
          <w:szCs w:val="32"/>
        </w:rPr>
        <w:t xml:space="preserve"> Form</w:t>
      </w:r>
      <w:r>
        <w:rPr>
          <w:rFonts w:ascii="Arial" w:hAnsi="Arial"/>
          <w:b/>
          <w:color w:val="00B050"/>
          <w:sz w:val="32"/>
          <w:szCs w:val="32"/>
        </w:rPr>
        <w:t xml:space="preserve"> </w:t>
      </w:r>
    </w:p>
    <w:p w:rsidR="003E366E" w:rsidRPr="00F32FE8" w:rsidRDefault="003E366E" w:rsidP="003E366E">
      <w:pPr>
        <w:rPr>
          <w:rFonts w:ascii="Arial" w:hAnsi="Arial"/>
          <w:b/>
          <w:color w:val="00B050"/>
          <w:sz w:val="28"/>
          <w:szCs w:val="32"/>
        </w:rPr>
      </w:pPr>
      <w:r>
        <w:rPr>
          <w:rFonts w:ascii="Arial" w:hAnsi="Arial"/>
          <w:b/>
          <w:color w:val="00B050"/>
          <w:sz w:val="28"/>
          <w:szCs w:val="32"/>
        </w:rPr>
        <w:t>(</w:t>
      </w:r>
      <w:proofErr w:type="gramStart"/>
      <w:r w:rsidRPr="00F32FE8">
        <w:rPr>
          <w:rFonts w:ascii="Arial" w:hAnsi="Arial"/>
          <w:b/>
          <w:color w:val="00B050"/>
          <w:sz w:val="28"/>
          <w:szCs w:val="32"/>
        </w:rPr>
        <w:t>for</w:t>
      </w:r>
      <w:proofErr w:type="gramEnd"/>
      <w:r w:rsidRPr="00F32FE8">
        <w:rPr>
          <w:rFonts w:ascii="Arial" w:hAnsi="Arial"/>
          <w:b/>
          <w:color w:val="00B050"/>
          <w:sz w:val="28"/>
          <w:szCs w:val="32"/>
        </w:rPr>
        <w:t xml:space="preserve"> Interns to use when visiting classrooms on CIT Release Days</w:t>
      </w:r>
      <w:r>
        <w:rPr>
          <w:rFonts w:ascii="Arial" w:hAnsi="Arial"/>
          <w:b/>
          <w:color w:val="00B050"/>
          <w:sz w:val="28"/>
          <w:szCs w:val="32"/>
        </w:rPr>
        <w:t>)</w:t>
      </w: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b/>
        </w:rPr>
      </w:pPr>
      <w:r w:rsidRPr="00251536">
        <w:rPr>
          <w:rFonts w:ascii="Arial" w:hAnsi="Arial"/>
          <w:sz w:val="20"/>
          <w:szCs w:val="20"/>
        </w:rPr>
        <w:t>Name of Teacher</w:t>
      </w:r>
      <w:r>
        <w:rPr>
          <w:rFonts w:ascii="Arial" w:hAnsi="Arial"/>
          <w:sz w:val="20"/>
          <w:szCs w:val="20"/>
        </w:rPr>
        <w:t xml:space="preserve"> Being Observed</w:t>
      </w:r>
      <w:r w:rsidRPr="00251536">
        <w:rPr>
          <w:rFonts w:ascii="Arial" w:hAnsi="Arial"/>
          <w:sz w:val="20"/>
          <w:szCs w:val="20"/>
        </w:rPr>
        <w:t>________________________________________School____________</w:t>
      </w:r>
    </w:p>
    <w:p w:rsidR="003E366E" w:rsidRPr="00251536" w:rsidRDefault="003E366E" w:rsidP="003E366E">
      <w:pPr>
        <w:ind w:firstLine="720"/>
        <w:rPr>
          <w:rFonts w:ascii="Arial" w:hAnsi="Arial"/>
          <w:b/>
          <w:color w:val="0070C0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b/>
          <w:color w:val="0070C0"/>
          <w:sz w:val="20"/>
          <w:szCs w:val="20"/>
        </w:rPr>
      </w:pPr>
      <w:r w:rsidRPr="00251536">
        <w:rPr>
          <w:rFonts w:ascii="Arial" w:hAnsi="Arial"/>
          <w:b/>
          <w:color w:val="0070C0"/>
          <w:sz w:val="20"/>
          <w:szCs w:val="20"/>
        </w:rPr>
        <w:t xml:space="preserve">Classroom </w:t>
      </w:r>
      <w:r>
        <w:rPr>
          <w:rFonts w:ascii="Arial" w:hAnsi="Arial"/>
          <w:b/>
          <w:color w:val="0070C0"/>
          <w:sz w:val="20"/>
          <w:szCs w:val="20"/>
        </w:rPr>
        <w:t xml:space="preserve">Learning </w:t>
      </w:r>
      <w:r w:rsidRPr="00251536">
        <w:rPr>
          <w:rFonts w:ascii="Arial" w:hAnsi="Arial"/>
          <w:b/>
          <w:color w:val="0070C0"/>
          <w:sz w:val="20"/>
          <w:szCs w:val="20"/>
        </w:rPr>
        <w:t>Environment</w:t>
      </w: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things you notice about how the teacher creates an environment of respect and rapport?</w:t>
      </w: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procedures and routines that the teacher implements?</w:t>
      </w: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ways the teacher responds to inappropriate student behaviors?</w:t>
      </w: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b/>
          <w:color w:val="00B050"/>
          <w:sz w:val="20"/>
          <w:szCs w:val="20"/>
        </w:rPr>
      </w:pPr>
      <w:r w:rsidRPr="00251536">
        <w:rPr>
          <w:rFonts w:ascii="Arial" w:hAnsi="Arial"/>
          <w:b/>
          <w:color w:val="00B050"/>
          <w:sz w:val="20"/>
          <w:szCs w:val="20"/>
        </w:rPr>
        <w:t>Instruction</w:t>
      </w: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 xml:space="preserve">What </w:t>
      </w:r>
      <w:r>
        <w:rPr>
          <w:rFonts w:ascii="Arial" w:hAnsi="Arial"/>
          <w:sz w:val="20"/>
          <w:szCs w:val="20"/>
        </w:rPr>
        <w:t>are some ways</w:t>
      </w:r>
      <w:r w:rsidRPr="00251536">
        <w:rPr>
          <w:rFonts w:ascii="Arial" w:hAnsi="Arial"/>
          <w:sz w:val="20"/>
          <w:szCs w:val="20"/>
        </w:rPr>
        <w:t xml:space="preserve"> the teacher communicate</w:t>
      </w:r>
      <w:r>
        <w:rPr>
          <w:rFonts w:ascii="Arial" w:hAnsi="Arial"/>
          <w:sz w:val="20"/>
          <w:szCs w:val="20"/>
        </w:rPr>
        <w:t>s</w:t>
      </w:r>
      <w:r w:rsidRPr="00251536">
        <w:rPr>
          <w:rFonts w:ascii="Arial" w:hAnsi="Arial"/>
          <w:sz w:val="20"/>
          <w:szCs w:val="20"/>
        </w:rPr>
        <w:t xml:space="preserve"> goals/objectives to the students?</w:t>
      </w: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ways the teacher engages students in Critical Thinking?</w:t>
      </w: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left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ways the teacher engages students by connecting the instruction to students’ experiences/interests?</w:t>
      </w:r>
    </w:p>
    <w:p w:rsidR="003E366E" w:rsidRPr="00251536" w:rsidRDefault="003E366E" w:rsidP="003E366E">
      <w:pPr>
        <w:ind w:left="720"/>
        <w:rPr>
          <w:rFonts w:ascii="Arial" w:hAnsi="Arial"/>
          <w:sz w:val="20"/>
          <w:szCs w:val="20"/>
        </w:rPr>
      </w:pPr>
    </w:p>
    <w:p w:rsidR="003E366E" w:rsidRDefault="003E366E" w:rsidP="003E366E">
      <w:pPr>
        <w:ind w:left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left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left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left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left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 xml:space="preserve">What are some of the instructional strategies the teacher uses that </w:t>
      </w:r>
      <w:r>
        <w:rPr>
          <w:rFonts w:ascii="Arial" w:hAnsi="Arial"/>
          <w:sz w:val="20"/>
          <w:szCs w:val="20"/>
        </w:rPr>
        <w:t>respond</w:t>
      </w:r>
      <w:r w:rsidRPr="00251536">
        <w:rPr>
          <w:rFonts w:ascii="Arial" w:hAnsi="Arial"/>
          <w:sz w:val="20"/>
          <w:szCs w:val="20"/>
        </w:rPr>
        <w:t xml:space="preserve"> to the diverse needs of the students?</w:t>
      </w: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ways the teacher facilitates learning experiences that promote autonomy, interaction or choice?</w:t>
      </w:r>
    </w:p>
    <w:p w:rsidR="003E366E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ways the teacher provides feedback or checks for understanding throughout the lesson?</w:t>
      </w:r>
    </w:p>
    <w:p w:rsidR="003E366E" w:rsidRPr="00251536" w:rsidRDefault="003E366E" w:rsidP="003E366E">
      <w:pPr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</w:p>
    <w:p w:rsidR="003E366E" w:rsidRPr="00251536" w:rsidRDefault="003E366E" w:rsidP="003E366E">
      <w:pPr>
        <w:ind w:firstLine="720"/>
        <w:rPr>
          <w:rFonts w:ascii="Arial" w:hAnsi="Arial"/>
          <w:sz w:val="20"/>
          <w:szCs w:val="20"/>
        </w:rPr>
      </w:pPr>
      <w:r w:rsidRPr="00251536">
        <w:rPr>
          <w:rFonts w:ascii="Arial" w:hAnsi="Arial"/>
          <w:sz w:val="20"/>
          <w:szCs w:val="20"/>
        </w:rPr>
        <w:t>What are some ways the teacher demonstrates flexibility and responsiveness?</w:t>
      </w:r>
    </w:p>
    <w:p w:rsidR="009F024D" w:rsidRDefault="009F024D"/>
    <w:sectPr w:rsidR="009F024D" w:rsidSect="003E3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E"/>
    <w:rsid w:val="003E366E"/>
    <w:rsid w:val="005422CC"/>
    <w:rsid w:val="009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6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6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Rochester City School District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Stefan L</dc:creator>
  <cp:lastModifiedBy>Cohen, Stefan L</cp:lastModifiedBy>
  <cp:revision>1</cp:revision>
  <dcterms:created xsi:type="dcterms:W3CDTF">2014-08-21T03:43:00Z</dcterms:created>
  <dcterms:modified xsi:type="dcterms:W3CDTF">2014-08-21T03:43:00Z</dcterms:modified>
</cp:coreProperties>
</file>